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4C4C9" w14:textId="3BF39EE5" w:rsidR="00B921E4" w:rsidRPr="00AC6BC1" w:rsidRDefault="00B921E4" w:rsidP="004B5ABC">
      <w:pPr>
        <w:pStyle w:val="Nessunaspaziatura"/>
        <w:tabs>
          <w:tab w:val="center" w:pos="5238"/>
          <w:tab w:val="left" w:pos="6480"/>
        </w:tabs>
        <w:jc w:val="center"/>
        <w:rPr>
          <w:rFonts w:ascii="Gadugi" w:hAnsi="Gadugi"/>
          <w:b/>
          <w:color w:val="000000"/>
        </w:rPr>
      </w:pPr>
      <w:r>
        <w:rPr>
          <w:rFonts w:ascii="Gadugi" w:hAnsi="Gadugi"/>
          <w:b/>
          <w:color w:val="000000"/>
        </w:rPr>
        <w:t>RDI</w:t>
      </w:r>
      <w:r w:rsidRPr="00A45936">
        <w:rPr>
          <w:rFonts w:ascii="Gadugi" w:hAnsi="Gadugi"/>
          <w:b/>
          <w:color w:val="000000"/>
        </w:rPr>
        <w:t>: rf</w:t>
      </w:r>
      <w:r>
        <w:rPr>
          <w:rFonts w:ascii="Gadugi" w:hAnsi="Gadugi"/>
          <w:b/>
          <w:color w:val="000000"/>
        </w:rPr>
        <w:t>i</w:t>
      </w:r>
      <w:r w:rsidRPr="00A45936">
        <w:rPr>
          <w:rFonts w:ascii="Gadugi" w:hAnsi="Gadugi"/>
          <w:b/>
          <w:color w:val="000000"/>
        </w:rPr>
        <w:t>_</w:t>
      </w:r>
      <w:bookmarkStart w:id="0" w:name="_GoBack"/>
      <w:bookmarkEnd w:id="0"/>
      <w:r w:rsidRPr="00A26270">
        <w:rPr>
          <w:rFonts w:ascii="Gadugi" w:hAnsi="Gadugi"/>
          <w:b/>
          <w:color w:val="000000"/>
        </w:rPr>
        <w:t>5294</w:t>
      </w:r>
    </w:p>
    <w:p w14:paraId="13BE10FD" w14:textId="77777777" w:rsidR="00B921E4" w:rsidRPr="00AC6BC1" w:rsidRDefault="00B921E4" w:rsidP="004B5ABC">
      <w:pPr>
        <w:pStyle w:val="Nessunaspaziatura"/>
        <w:tabs>
          <w:tab w:val="center" w:pos="5238"/>
          <w:tab w:val="left" w:pos="6480"/>
        </w:tabs>
        <w:jc w:val="center"/>
        <w:rPr>
          <w:rFonts w:ascii="Gadugi" w:hAnsi="Gadugi"/>
          <w:b/>
          <w:color w:val="000000"/>
        </w:rPr>
      </w:pPr>
      <w:r w:rsidRPr="00AC6BC1">
        <w:rPr>
          <w:rFonts w:ascii="Gadugi" w:hAnsi="Gadugi"/>
          <w:b/>
          <w:color w:val="000000"/>
        </w:rPr>
        <w:t>Piattaforma eAppaltiFVG</w:t>
      </w:r>
    </w:p>
    <w:p w14:paraId="7D9E75B3" w14:textId="77777777" w:rsidR="00B921E4" w:rsidRPr="00AC6BC1" w:rsidRDefault="00B921E4" w:rsidP="004B5ABC">
      <w:pPr>
        <w:pStyle w:val="Nessunaspaziatura"/>
        <w:tabs>
          <w:tab w:val="center" w:pos="5238"/>
          <w:tab w:val="left" w:pos="6480"/>
        </w:tabs>
        <w:jc w:val="center"/>
        <w:rPr>
          <w:rFonts w:ascii="Gadugi" w:hAnsi="Gadug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921E4" w:rsidRPr="00AC6BC1" w14:paraId="4A5F708B" w14:textId="77777777" w:rsidTr="005D62E7">
        <w:tc>
          <w:tcPr>
            <w:tcW w:w="10617" w:type="dxa"/>
            <w:shd w:val="clear" w:color="auto" w:fill="auto"/>
          </w:tcPr>
          <w:p w14:paraId="43165248" w14:textId="77777777" w:rsidR="00B921E4" w:rsidRPr="00A45936" w:rsidRDefault="00B921E4" w:rsidP="004B5ABC">
            <w:pPr>
              <w:pStyle w:val="Nessunaspaziatura"/>
              <w:tabs>
                <w:tab w:val="center" w:pos="5238"/>
                <w:tab w:val="left" w:pos="6480"/>
              </w:tabs>
              <w:jc w:val="center"/>
              <w:rPr>
                <w:rFonts w:ascii="Gadugi" w:hAnsi="Gadugi"/>
                <w:color w:val="000000"/>
                <w:highlight w:val="yellow"/>
              </w:rPr>
            </w:pPr>
            <w:r>
              <w:rPr>
                <w:rFonts w:ascii="Gadugi" w:hAnsi="Gadugi"/>
                <w:color w:val="000000"/>
              </w:rPr>
              <w:t>Richiesta di preventivo volta all’a</w:t>
            </w:r>
            <w:r w:rsidRPr="002A768C">
              <w:rPr>
                <w:rFonts w:ascii="Gadugi" w:hAnsi="Gadugi"/>
                <w:color w:val="000000"/>
              </w:rPr>
              <w:t>ffidame</w:t>
            </w:r>
            <w:r w:rsidRPr="00A45936">
              <w:rPr>
                <w:rFonts w:ascii="Gadugi" w:hAnsi="Gadugi"/>
                <w:color w:val="000000"/>
              </w:rPr>
              <w:t xml:space="preserve">nto </w:t>
            </w:r>
            <w:r>
              <w:rPr>
                <w:rFonts w:ascii="Gadugi" w:hAnsi="Gadugi"/>
                <w:color w:val="000000"/>
              </w:rPr>
              <w:t xml:space="preserve">- </w:t>
            </w:r>
            <w:r w:rsidRPr="00A45936">
              <w:rPr>
                <w:rFonts w:ascii="Gadugi" w:hAnsi="Gadugi"/>
              </w:rPr>
              <w:t xml:space="preserve">ex artt. 17, comma 2 e 50, co. 1, </w:t>
            </w:r>
            <w:proofErr w:type="spellStart"/>
            <w:r w:rsidRPr="00A45936">
              <w:rPr>
                <w:rFonts w:ascii="Gadugi" w:hAnsi="Gadugi"/>
              </w:rPr>
              <w:t>lett</w:t>
            </w:r>
            <w:proofErr w:type="spellEnd"/>
            <w:r w:rsidRPr="00A45936">
              <w:rPr>
                <w:rFonts w:ascii="Gadugi" w:hAnsi="Gadugi"/>
              </w:rPr>
              <w:t xml:space="preserve">. b) del </w:t>
            </w:r>
            <w:proofErr w:type="gramStart"/>
            <w:r w:rsidRPr="00A45936">
              <w:rPr>
                <w:rFonts w:ascii="Gadugi" w:hAnsi="Gadugi"/>
              </w:rPr>
              <w:t>D.Lgs</w:t>
            </w:r>
            <w:proofErr w:type="gramEnd"/>
            <w:r w:rsidRPr="00A45936">
              <w:rPr>
                <w:rFonts w:ascii="Gadugi" w:hAnsi="Gadugi"/>
              </w:rPr>
              <w:t>.</w:t>
            </w:r>
            <w:r>
              <w:rPr>
                <w:rFonts w:ascii="Gadugi" w:hAnsi="Gadugi"/>
              </w:rPr>
              <w:t xml:space="preserve"> </w:t>
            </w:r>
            <w:r w:rsidRPr="00A45936">
              <w:rPr>
                <w:rFonts w:ascii="Gadugi" w:hAnsi="Gadugi"/>
              </w:rPr>
              <w:t>36/2023</w:t>
            </w:r>
            <w:r>
              <w:rPr>
                <w:rFonts w:ascii="Gadugi" w:hAnsi="Gadugi"/>
              </w:rPr>
              <w:t xml:space="preserve"> -</w:t>
            </w:r>
            <w:r w:rsidRPr="00A45936">
              <w:rPr>
                <w:rFonts w:ascii="Gadugi" w:hAnsi="Gadugi"/>
                <w:color w:val="000000"/>
              </w:rPr>
              <w:t xml:space="preserve"> della fornitura di </w:t>
            </w:r>
            <w:r>
              <w:rPr>
                <w:rFonts w:ascii="Gadugi" w:hAnsi="Gadugi"/>
                <w:color w:val="000000"/>
              </w:rPr>
              <w:t>emocitometri monouso in plastica</w:t>
            </w:r>
            <w:r w:rsidRPr="00A45936">
              <w:rPr>
                <w:rFonts w:ascii="Gadugi" w:hAnsi="Gadugi"/>
                <w:color w:val="000000"/>
              </w:rPr>
              <w:t xml:space="preserve">, per </w:t>
            </w:r>
            <w:r w:rsidRPr="00DF66DA">
              <w:rPr>
                <w:rFonts w:ascii="Gadugi" w:hAnsi="Gadugi"/>
                <w:color w:val="000000"/>
              </w:rPr>
              <w:t>36 mesi.</w:t>
            </w:r>
          </w:p>
        </w:tc>
      </w:tr>
    </w:tbl>
    <w:p w14:paraId="451B9E04" w14:textId="77777777" w:rsidR="00BC4284" w:rsidRDefault="00BC4284" w:rsidP="004B5ABC">
      <w:pPr>
        <w:pStyle w:val="Titolo"/>
        <w:jc w:val="both"/>
        <w:rPr>
          <w:rFonts w:ascii="Gadugi" w:hAnsi="Gadugi"/>
          <w:sz w:val="22"/>
          <w:szCs w:val="22"/>
        </w:rPr>
      </w:pPr>
    </w:p>
    <w:p w14:paraId="4F89DE63" w14:textId="22C7613A" w:rsidR="007746EC" w:rsidRPr="00806844" w:rsidRDefault="007746EC" w:rsidP="004B5ABC">
      <w:pPr>
        <w:pStyle w:val="Titolo"/>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001C3752">
        <w:rPr>
          <w:rFonts w:ascii="Gadugi" w:hAnsi="Gadugi"/>
          <w:sz w:val="22"/>
          <w:szCs w:val="22"/>
        </w:rPr>
        <w:t>artt. 46 e 47 D.P.R. 445/2000</w:t>
      </w:r>
    </w:p>
    <w:p w14:paraId="77255B1F" w14:textId="77777777" w:rsidR="007746EC" w:rsidRPr="005343C3" w:rsidRDefault="007746EC" w:rsidP="004B5ABC">
      <w:pPr>
        <w:spacing w:after="0" w:line="240" w:lineRule="auto"/>
        <w:jc w:val="both"/>
        <w:rPr>
          <w:rFonts w:ascii="Gadugi" w:hAnsi="Gadugi"/>
        </w:rPr>
      </w:pPr>
    </w:p>
    <w:p w14:paraId="6F25A853" w14:textId="77777777" w:rsidR="007746EC" w:rsidRPr="005343C3" w:rsidRDefault="007746EC" w:rsidP="004B5ABC">
      <w:pPr>
        <w:spacing w:after="0" w:line="240" w:lineRule="auto"/>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4B5ABC">
      <w:pPr>
        <w:tabs>
          <w:tab w:val="right" w:leader="underscore" w:pos="5670"/>
          <w:tab w:val="right" w:leader="underscore" w:pos="9639"/>
        </w:tabs>
        <w:spacing w:after="0" w:line="240" w:lineRule="auto"/>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4B5ABC">
      <w:pPr>
        <w:tabs>
          <w:tab w:val="right" w:leader="underscore" w:pos="9639"/>
        </w:tabs>
        <w:spacing w:after="0" w:line="240" w:lineRule="auto"/>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4B5ABC">
      <w:pPr>
        <w:tabs>
          <w:tab w:val="right" w:leader="underscore" w:pos="4111"/>
          <w:tab w:val="left" w:leader="underscore" w:pos="5103"/>
          <w:tab w:val="right" w:leader="underscore" w:pos="9639"/>
        </w:tabs>
        <w:spacing w:after="0" w:line="240" w:lineRule="auto"/>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4B5ABC">
      <w:pPr>
        <w:tabs>
          <w:tab w:val="right" w:leader="underscore" w:pos="4111"/>
          <w:tab w:val="left" w:leader="underscore" w:pos="5103"/>
          <w:tab w:val="right" w:leader="underscore" w:pos="9639"/>
        </w:tabs>
        <w:spacing w:after="0" w:line="240" w:lineRule="auto"/>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4B5ABC">
      <w:pPr>
        <w:tabs>
          <w:tab w:val="left" w:leader="underscore" w:pos="5103"/>
          <w:tab w:val="right" w:leader="underscore" w:pos="6379"/>
          <w:tab w:val="right" w:leader="underscore" w:pos="9639"/>
        </w:tabs>
        <w:spacing w:after="0" w:line="240" w:lineRule="auto"/>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4B5ABC">
      <w:pPr>
        <w:tabs>
          <w:tab w:val="left" w:leader="underscore" w:pos="5103"/>
          <w:tab w:val="right" w:leader="underscore" w:pos="6379"/>
          <w:tab w:val="right" w:leader="underscore" w:pos="9639"/>
        </w:tabs>
        <w:spacing w:after="0" w:line="240" w:lineRule="auto"/>
        <w:jc w:val="both"/>
        <w:rPr>
          <w:rFonts w:ascii="Gadugi" w:hAnsi="Gadugi"/>
        </w:rPr>
      </w:pPr>
    </w:p>
    <w:p w14:paraId="30BA9515" w14:textId="77777777" w:rsidR="007746EC" w:rsidRPr="005343C3" w:rsidRDefault="007746EC" w:rsidP="004B5ABC">
      <w:pPr>
        <w:autoSpaceDE w:val="0"/>
        <w:autoSpaceDN w:val="0"/>
        <w:adjustRightInd w:val="0"/>
        <w:spacing w:after="0" w:line="240" w:lineRule="auto"/>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4B5ABC">
      <w:pPr>
        <w:spacing w:after="0" w:line="240" w:lineRule="auto"/>
        <w:jc w:val="both"/>
        <w:rPr>
          <w:rFonts w:ascii="Gadugi" w:hAnsi="Gadugi"/>
          <w:b/>
          <w:bCs/>
        </w:rPr>
      </w:pPr>
    </w:p>
    <w:p w14:paraId="79D31518" w14:textId="77777777" w:rsidR="007746EC" w:rsidRPr="005343C3" w:rsidRDefault="007746EC" w:rsidP="004B5ABC">
      <w:pPr>
        <w:spacing w:after="0" w:line="240" w:lineRule="auto"/>
        <w:jc w:val="center"/>
        <w:rPr>
          <w:rFonts w:ascii="Gadugi" w:hAnsi="Gadugi"/>
          <w:b/>
          <w:bCs/>
        </w:rPr>
      </w:pPr>
      <w:r w:rsidRPr="005343C3">
        <w:rPr>
          <w:rFonts w:ascii="Gadugi" w:hAnsi="Gadugi"/>
          <w:b/>
          <w:bCs/>
        </w:rPr>
        <w:t>dichiara espressamente</w:t>
      </w:r>
    </w:p>
    <w:p w14:paraId="31DD3CC5" w14:textId="77777777" w:rsidR="007746EC" w:rsidRPr="005343C3" w:rsidRDefault="007746EC" w:rsidP="004B5ABC">
      <w:pPr>
        <w:pStyle w:val="Paragrafoelenco"/>
        <w:spacing w:after="0" w:line="240" w:lineRule="auto"/>
        <w:ind w:left="0"/>
        <w:jc w:val="both"/>
        <w:rPr>
          <w:rFonts w:ascii="Gadugi" w:hAnsi="Gadugi" w:cs="Tahoma"/>
        </w:rPr>
      </w:pPr>
    </w:p>
    <w:p w14:paraId="0F712B1C" w14:textId="77777777" w:rsidR="007746EC" w:rsidRPr="005343C3" w:rsidRDefault="007746EC" w:rsidP="004B5ABC">
      <w:pPr>
        <w:spacing w:after="0" w:line="240" w:lineRule="auto"/>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4B5ABC">
      <w:pPr>
        <w:numPr>
          <w:ilvl w:val="2"/>
          <w:numId w:val="15"/>
        </w:numPr>
        <w:tabs>
          <w:tab w:val="num" w:pos="709"/>
        </w:tabs>
        <w:spacing w:after="0" w:line="240" w:lineRule="auto"/>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4B5ABC">
      <w:pPr>
        <w:numPr>
          <w:ilvl w:val="2"/>
          <w:numId w:val="15"/>
        </w:numPr>
        <w:tabs>
          <w:tab w:val="num" w:pos="709"/>
        </w:tabs>
        <w:spacing w:after="0" w:line="240" w:lineRule="auto"/>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4B5ABC">
      <w:pPr>
        <w:spacing w:after="0" w:line="240" w:lineRule="auto"/>
        <w:ind w:left="426"/>
        <w:contextualSpacing/>
        <w:jc w:val="both"/>
        <w:rPr>
          <w:rFonts w:ascii="Gadugi" w:hAnsi="Gadugi" w:cs="Calibri"/>
        </w:rPr>
      </w:pPr>
    </w:p>
    <w:p w14:paraId="0AAC3922"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4B5ABC">
      <w:pPr>
        <w:spacing w:after="0" w:line="240" w:lineRule="auto"/>
        <w:ind w:left="426"/>
        <w:contextualSpacing/>
        <w:jc w:val="both"/>
        <w:rPr>
          <w:rFonts w:ascii="Gadugi" w:hAnsi="Gadugi" w:cs="Calibri"/>
        </w:rPr>
      </w:pPr>
    </w:p>
    <w:p w14:paraId="21D9C4C9"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4B5ABC">
      <w:pPr>
        <w:numPr>
          <w:ilvl w:val="2"/>
          <w:numId w:val="15"/>
        </w:numPr>
        <w:tabs>
          <w:tab w:val="num" w:pos="709"/>
        </w:tabs>
        <w:spacing w:after="0" w:line="240" w:lineRule="auto"/>
        <w:ind w:left="426" w:hanging="284"/>
        <w:contextualSpacing/>
        <w:jc w:val="both"/>
        <w:rPr>
          <w:rFonts w:ascii="Gadugi" w:hAnsi="Gadugi" w:cs="Calibri"/>
        </w:rPr>
      </w:pPr>
      <w:r w:rsidRPr="005343C3">
        <w:rPr>
          <w:rFonts w:ascii="Gadugi" w:hAnsi="Gadugi" w:cs="Calibri"/>
        </w:rPr>
        <w:lastRenderedPageBreak/>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4B5ABC">
      <w:pPr>
        <w:spacing w:after="0" w:line="240" w:lineRule="auto"/>
        <w:ind w:left="426"/>
        <w:contextualSpacing/>
        <w:jc w:val="both"/>
        <w:rPr>
          <w:rFonts w:ascii="Gadugi" w:hAnsi="Gadugi" w:cs="Calibri"/>
        </w:rPr>
      </w:pPr>
    </w:p>
    <w:p w14:paraId="6E2F148E"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4B5ABC">
      <w:pPr>
        <w:spacing w:after="0" w:line="240" w:lineRule="auto"/>
        <w:ind w:left="426"/>
        <w:contextualSpacing/>
        <w:jc w:val="both"/>
        <w:rPr>
          <w:rFonts w:ascii="Gadugi" w:hAnsi="Gadugi" w:cs="Calibri"/>
        </w:rPr>
      </w:pPr>
    </w:p>
    <w:p w14:paraId="3937CBEE"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4B5ABC">
      <w:pPr>
        <w:spacing w:after="0" w:line="240" w:lineRule="auto"/>
        <w:ind w:left="426"/>
        <w:contextualSpacing/>
        <w:jc w:val="both"/>
        <w:rPr>
          <w:rFonts w:ascii="Gadugi" w:hAnsi="Gadugi" w:cs="Calibri"/>
        </w:rPr>
      </w:pPr>
    </w:p>
    <w:p w14:paraId="412BDC16"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4B5ABC">
      <w:pPr>
        <w:spacing w:after="0" w:line="240" w:lineRule="auto"/>
        <w:ind w:left="426"/>
        <w:contextualSpacing/>
        <w:jc w:val="both"/>
        <w:rPr>
          <w:rFonts w:ascii="Gadugi" w:hAnsi="Gadugi" w:cs="Calibri"/>
        </w:rPr>
      </w:pPr>
    </w:p>
    <w:p w14:paraId="0569D54E"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4B5ABC">
      <w:pPr>
        <w:spacing w:after="0" w:line="240" w:lineRule="auto"/>
        <w:ind w:left="426"/>
        <w:contextualSpacing/>
        <w:jc w:val="both"/>
        <w:rPr>
          <w:rFonts w:ascii="Gadugi" w:hAnsi="Gadugi" w:cs="Calibri"/>
        </w:rPr>
      </w:pPr>
    </w:p>
    <w:p w14:paraId="60FEBB1E"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4B5ABC">
      <w:pPr>
        <w:spacing w:after="0" w:line="240" w:lineRule="auto"/>
        <w:ind w:left="426"/>
        <w:contextualSpacing/>
        <w:jc w:val="both"/>
        <w:rPr>
          <w:rFonts w:ascii="Gadugi" w:hAnsi="Gadugi" w:cs="Calibri"/>
        </w:rPr>
      </w:pPr>
    </w:p>
    <w:p w14:paraId="44252656"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4B5ABC">
      <w:pPr>
        <w:spacing w:after="0" w:line="240" w:lineRule="auto"/>
        <w:ind w:left="426"/>
        <w:contextualSpacing/>
        <w:jc w:val="both"/>
        <w:rPr>
          <w:rFonts w:ascii="Gadugi" w:hAnsi="Gadugi" w:cs="Calibri"/>
        </w:rPr>
      </w:pPr>
    </w:p>
    <w:p w14:paraId="0D519A92" w14:textId="77777777" w:rsidR="007746EC" w:rsidRPr="005343C3" w:rsidRDefault="007746EC" w:rsidP="004B5ABC">
      <w:pPr>
        <w:spacing w:after="0" w:line="240" w:lineRule="auto"/>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5ABC">
      <w:pPr>
        <w:numPr>
          <w:ilvl w:val="2"/>
          <w:numId w:val="15"/>
        </w:numPr>
        <w:tabs>
          <w:tab w:val="clear" w:pos="2204"/>
          <w:tab w:val="num" w:pos="567"/>
        </w:tabs>
        <w:spacing w:after="0" w:line="240" w:lineRule="auto"/>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4B5ABC">
      <w:pPr>
        <w:spacing w:after="0" w:line="240" w:lineRule="auto"/>
        <w:jc w:val="both"/>
        <w:rPr>
          <w:rFonts w:ascii="Gadugi" w:hAnsi="Gadugi" w:cs="Calibri"/>
          <w:b/>
        </w:rPr>
      </w:pPr>
    </w:p>
    <w:p w14:paraId="181B8AAB" w14:textId="77777777" w:rsidR="007746EC" w:rsidRPr="005343C3" w:rsidRDefault="00A82B71" w:rsidP="004B5ABC">
      <w:pPr>
        <w:spacing w:after="0" w:line="240" w:lineRule="auto"/>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4B5ABC">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4B5ABC">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4B5ABC">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4B5ABC">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4B5ABC">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4B5ABC">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4B5ABC">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4B5ABC">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4B5ABC">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4B5ABC">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che, con riferimento al sottoscritto dichiarante e ai soggetti indicati al comma 3 dell’art. 94 del D.Lgs</w:t>
      </w:r>
      <w:r w:rsidR="00D17B77">
        <w:rPr>
          <w:rFonts w:ascii="Gadugi" w:eastAsia="Times New Roman" w:hAnsi="Gadugi"/>
          <w:lang w:eastAsia="it-IT"/>
        </w:rPr>
        <w:t>.</w:t>
      </w:r>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4B5ABC">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4B5ABC">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4B5ABC">
      <w:pPr>
        <w:spacing w:line="240" w:lineRule="auto"/>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 xml:space="preserve">di non essere destinatario della sanzione interdittiva di cui all’articolo 9, comma 2, lettera c), del decreto legislativo 8 giugno 2001, n. 231, o di altra sanzione che comporta il divieto di contrarre con la pubblica amministrazione, compresi i provvedimenti </w:t>
      </w:r>
      <w:proofErr w:type="spellStart"/>
      <w:r w:rsidRPr="000749FD">
        <w:rPr>
          <w:rFonts w:ascii="Gadugi" w:hAnsi="Gadugi" w:cs="Calibri Light"/>
        </w:rPr>
        <w:t>interdittivi</w:t>
      </w:r>
      <w:proofErr w:type="spellEnd"/>
      <w:r w:rsidRPr="000749FD">
        <w:rPr>
          <w:rFonts w:ascii="Gadugi" w:hAnsi="Gadugi" w:cs="Calibri Light"/>
        </w:rPr>
        <w:t xml:space="preserve"> di cui all'articolo 14 del decreto legislativo 9 aprile 2008, n. 81 [Art. 94 comma 5, lettera a]</w:t>
      </w:r>
      <w:r w:rsidRPr="000749FD">
        <w:rPr>
          <w:rFonts w:cs="Calibri"/>
        </w:rPr>
        <w:t>;</w:t>
      </w:r>
    </w:p>
    <w:p w14:paraId="453E4A9F" w14:textId="227A5852" w:rsidR="001E38BC" w:rsidRPr="001E38BC" w:rsidRDefault="001C03C7" w:rsidP="004B5ABC">
      <w:pPr>
        <w:spacing w:line="240" w:lineRule="auto"/>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4B5ABC">
      <w:pPr>
        <w:spacing w:line="240" w:lineRule="auto"/>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4B5ABC">
      <w:pPr>
        <w:spacing w:line="240" w:lineRule="auto"/>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4B5ABC">
      <w:pPr>
        <w:spacing w:line="240" w:lineRule="auto"/>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4B5ABC">
      <w:pPr>
        <w:spacing w:line="240" w:lineRule="auto"/>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4B5ABC">
      <w:pPr>
        <w:spacing w:line="240" w:lineRule="auto"/>
        <w:jc w:val="both"/>
        <w:rPr>
          <w:rFonts w:ascii="Gadugi" w:hAnsi="Gadugi" w:cs="Calibri Light"/>
        </w:rPr>
      </w:pPr>
      <w:r w:rsidRPr="000749FD">
        <w:rPr>
          <w:rFonts w:ascii="Gadugi" w:hAnsi="Gadugi" w:cs="Calibri Light"/>
        </w:rPr>
        <w:t xml:space="preserve">- di aver redatto e trasmesso alle rappresentanze sindacali aziendali e alla consigliera regionale di parità, il rapporto sulla situazione del personale ai sensi dell’articolo 46 del codice delle pari </w:t>
      </w:r>
      <w:r w:rsidRPr="000749FD">
        <w:rPr>
          <w:rFonts w:ascii="Gadugi" w:hAnsi="Gadugi" w:cs="Calibri Light"/>
        </w:rPr>
        <w:lastRenderedPageBreak/>
        <w:t>opportunità tra uomo e donna, di cui al decreto legislativo 11 aprile 2006, n. 198 [Art. 94 comma 5, lettera c]</w:t>
      </w:r>
      <w:r w:rsidRPr="000749FD">
        <w:rPr>
          <w:rFonts w:cs="Calibri"/>
        </w:rPr>
        <w:t>;</w:t>
      </w:r>
    </w:p>
    <w:p w14:paraId="3E93B427" w14:textId="77777777" w:rsidR="001C03C7" w:rsidRPr="000749FD" w:rsidRDefault="001C03C7" w:rsidP="004B5ABC">
      <w:pPr>
        <w:spacing w:line="240" w:lineRule="auto"/>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4B5ABC">
      <w:pPr>
        <w:spacing w:line="240" w:lineRule="auto"/>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4B5ABC">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D.Lgs</w:t>
      </w:r>
      <w:r w:rsidR="00D17B77" w:rsidRPr="000954C2">
        <w:rPr>
          <w:rFonts w:ascii="Gadugi" w:eastAsia="Times New Roman" w:hAnsi="Gadugi"/>
          <w:lang w:eastAsia="it-IT"/>
        </w:rPr>
        <w:t xml:space="preserve">. </w:t>
      </w:r>
      <w:r w:rsidR="00A82B71" w:rsidRPr="000954C2">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sidRPr="000954C2">
        <w:rPr>
          <w:rFonts w:ascii="Gadugi" w:eastAsia="Times New Roman" w:hAnsi="Gadugi"/>
          <w:lang w:eastAsia="it-IT"/>
        </w:rPr>
        <w:t>.Lgs.</w:t>
      </w:r>
      <w:r w:rsidR="00A82B71" w:rsidRPr="000954C2">
        <w:rPr>
          <w:rFonts w:ascii="Gadugi" w:eastAsia="Times New Roman" w:hAnsi="Gadugi"/>
          <w:lang w:eastAsia="it-IT"/>
        </w:rPr>
        <w:t xml:space="preserve"> 36/2023).</w:t>
      </w:r>
    </w:p>
    <w:p w14:paraId="4362F9E9" w14:textId="77777777" w:rsidR="00A82B71" w:rsidRPr="005343C3" w:rsidRDefault="00A82B71" w:rsidP="004B5ABC">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4B5ABC">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4B5ABC">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4B5ABC">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4B5ABC">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4B5ABC">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4B5ABC">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4B5ABC">
      <w:pPr>
        <w:autoSpaceDE w:val="0"/>
        <w:autoSpaceDN w:val="0"/>
        <w:adjustRightInd w:val="0"/>
        <w:spacing w:after="0" w:line="240" w:lineRule="auto"/>
        <w:jc w:val="both"/>
        <w:rPr>
          <w:rFonts w:ascii="Gadugi" w:hAnsi="Gadugi"/>
        </w:rPr>
      </w:pPr>
    </w:p>
    <w:p w14:paraId="5A9F726B" w14:textId="5360F83E" w:rsidR="007A0C48" w:rsidRPr="005343C3" w:rsidRDefault="009A0362" w:rsidP="004B5ABC">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4B5ABC">
      <w:pPr>
        <w:autoSpaceDE w:val="0"/>
        <w:autoSpaceDN w:val="0"/>
        <w:adjustRightInd w:val="0"/>
        <w:spacing w:after="0" w:line="240" w:lineRule="auto"/>
        <w:jc w:val="both"/>
        <w:rPr>
          <w:rFonts w:ascii="Gadugi" w:hAnsi="Gadugi"/>
        </w:rPr>
      </w:pPr>
    </w:p>
    <w:p w14:paraId="2A30B7EE" w14:textId="07A8B465" w:rsidR="007A0C48" w:rsidRPr="005343C3" w:rsidRDefault="009A0362" w:rsidP="004B5ABC">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4B5ABC">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4B5ABC">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4B5ABC">
      <w:pPr>
        <w:spacing w:line="240" w:lineRule="auto"/>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lastRenderedPageBreak/>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essere soggetto alla contestata commissione di taluno dei reati consumati o tentati di cui al comma 1 dell’articolo 94 del D.Lgs. 36/2023 [art. 98 comma 3, lettera g];</w:t>
      </w:r>
    </w:p>
    <w:p w14:paraId="25457D32" w14:textId="77777777" w:rsidR="009A0362" w:rsidRPr="00D36D4E" w:rsidRDefault="009A0362" w:rsidP="004B5ABC">
      <w:pPr>
        <w:spacing w:line="240" w:lineRule="auto"/>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4B5ABC">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4B5ABC">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4B5ABC">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4B5ABC">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4B5ABC">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4B5ABC">
      <w:pPr>
        <w:spacing w:after="0" w:line="240" w:lineRule="auto"/>
        <w:jc w:val="both"/>
        <w:rPr>
          <w:rFonts w:ascii="Gadugi" w:hAnsi="Gadugi" w:cs="Calibri"/>
        </w:rPr>
      </w:pPr>
    </w:p>
    <w:p w14:paraId="73980959" w14:textId="77777777" w:rsidR="00CD6DCB" w:rsidRPr="005343C3" w:rsidRDefault="00CD6DCB" w:rsidP="004B5ABC">
      <w:pPr>
        <w:spacing w:after="0" w:line="240" w:lineRule="auto"/>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4B5ABC">
      <w:pPr>
        <w:spacing w:after="0" w:line="240" w:lineRule="auto"/>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lastRenderedPageBreak/>
              <w:t>Cognome</w:t>
            </w:r>
          </w:p>
        </w:tc>
        <w:tc>
          <w:tcPr>
            <w:tcW w:w="806" w:type="pct"/>
            <w:tcBorders>
              <w:top w:val="single" w:sz="4" w:space="0" w:color="auto"/>
            </w:tcBorders>
            <w:vAlign w:val="center"/>
          </w:tcPr>
          <w:p w14:paraId="5ACEA26C"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Luogo e data di</w:t>
            </w:r>
          </w:p>
          <w:p w14:paraId="7EE83D9E"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B5ABC">
            <w:pPr>
              <w:spacing w:after="0" w:line="240" w:lineRule="auto"/>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B5ABC">
            <w:pPr>
              <w:spacing w:after="0" w:line="240" w:lineRule="auto"/>
              <w:jc w:val="both"/>
              <w:rPr>
                <w:rFonts w:ascii="Gadugi" w:hAnsi="Gadugi" w:cs="Calibri"/>
              </w:rPr>
            </w:pPr>
          </w:p>
        </w:tc>
        <w:tc>
          <w:tcPr>
            <w:tcW w:w="806" w:type="pct"/>
            <w:vAlign w:val="center"/>
          </w:tcPr>
          <w:p w14:paraId="6DE94AF4" w14:textId="77777777" w:rsidR="00CD6DCB" w:rsidRPr="005343C3" w:rsidRDefault="00CD6DCB" w:rsidP="004B5ABC">
            <w:pPr>
              <w:spacing w:after="0" w:line="240" w:lineRule="auto"/>
              <w:jc w:val="both"/>
              <w:rPr>
                <w:rFonts w:ascii="Gadugi" w:hAnsi="Gadugi" w:cs="Calibri"/>
              </w:rPr>
            </w:pPr>
          </w:p>
        </w:tc>
        <w:tc>
          <w:tcPr>
            <w:tcW w:w="739" w:type="pct"/>
            <w:vAlign w:val="center"/>
          </w:tcPr>
          <w:p w14:paraId="29ED6A14" w14:textId="77777777" w:rsidR="00CD6DCB" w:rsidRPr="005343C3" w:rsidRDefault="00CD6DCB" w:rsidP="004B5ABC">
            <w:pPr>
              <w:spacing w:after="0" w:line="240" w:lineRule="auto"/>
              <w:jc w:val="both"/>
              <w:rPr>
                <w:rFonts w:ascii="Gadugi" w:hAnsi="Gadugi" w:cs="Calibri"/>
              </w:rPr>
            </w:pPr>
          </w:p>
        </w:tc>
        <w:tc>
          <w:tcPr>
            <w:tcW w:w="795" w:type="pct"/>
          </w:tcPr>
          <w:p w14:paraId="140B496D" w14:textId="77777777" w:rsidR="00CD6DCB" w:rsidRPr="005343C3" w:rsidRDefault="00CD6DCB" w:rsidP="004B5ABC">
            <w:pPr>
              <w:spacing w:after="0" w:line="240" w:lineRule="auto"/>
              <w:jc w:val="both"/>
              <w:rPr>
                <w:rFonts w:ascii="Gadugi" w:hAnsi="Gadugi" w:cs="Calibri"/>
              </w:rPr>
            </w:pPr>
          </w:p>
        </w:tc>
        <w:tc>
          <w:tcPr>
            <w:tcW w:w="837" w:type="pct"/>
            <w:vAlign w:val="center"/>
          </w:tcPr>
          <w:p w14:paraId="100C8B01" w14:textId="77777777" w:rsidR="00CD6DCB" w:rsidRPr="005343C3" w:rsidRDefault="00CD6DCB" w:rsidP="004B5ABC">
            <w:pPr>
              <w:spacing w:after="0" w:line="240" w:lineRule="auto"/>
              <w:jc w:val="both"/>
              <w:rPr>
                <w:rFonts w:ascii="Gadugi" w:hAnsi="Gadugi" w:cs="Calibri"/>
              </w:rPr>
            </w:pPr>
          </w:p>
        </w:tc>
        <w:tc>
          <w:tcPr>
            <w:tcW w:w="855" w:type="pct"/>
            <w:vAlign w:val="center"/>
          </w:tcPr>
          <w:p w14:paraId="4C3D65E0" w14:textId="77777777" w:rsidR="00CD6DCB" w:rsidRPr="005343C3" w:rsidRDefault="00CD6DCB" w:rsidP="004B5ABC">
            <w:pPr>
              <w:spacing w:after="0" w:line="240" w:lineRule="auto"/>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B5ABC">
            <w:pPr>
              <w:spacing w:after="0" w:line="240" w:lineRule="auto"/>
              <w:jc w:val="both"/>
              <w:rPr>
                <w:rFonts w:ascii="Gadugi" w:hAnsi="Gadugi" w:cs="Calibri"/>
              </w:rPr>
            </w:pPr>
          </w:p>
        </w:tc>
        <w:tc>
          <w:tcPr>
            <w:tcW w:w="806" w:type="pct"/>
            <w:vAlign w:val="center"/>
          </w:tcPr>
          <w:p w14:paraId="4BDB7315" w14:textId="77777777" w:rsidR="00CD6DCB" w:rsidRPr="005343C3" w:rsidRDefault="00CD6DCB" w:rsidP="004B5ABC">
            <w:pPr>
              <w:spacing w:after="0" w:line="240" w:lineRule="auto"/>
              <w:jc w:val="both"/>
              <w:rPr>
                <w:rFonts w:ascii="Gadugi" w:hAnsi="Gadugi" w:cs="Calibri"/>
              </w:rPr>
            </w:pPr>
          </w:p>
        </w:tc>
        <w:tc>
          <w:tcPr>
            <w:tcW w:w="739" w:type="pct"/>
            <w:vAlign w:val="center"/>
          </w:tcPr>
          <w:p w14:paraId="3CDAB995" w14:textId="77777777" w:rsidR="00CD6DCB" w:rsidRPr="005343C3" w:rsidRDefault="00CD6DCB" w:rsidP="004B5ABC">
            <w:pPr>
              <w:spacing w:after="0" w:line="240" w:lineRule="auto"/>
              <w:jc w:val="both"/>
              <w:rPr>
                <w:rFonts w:ascii="Gadugi" w:hAnsi="Gadugi" w:cs="Calibri"/>
              </w:rPr>
            </w:pPr>
          </w:p>
        </w:tc>
        <w:tc>
          <w:tcPr>
            <w:tcW w:w="795" w:type="pct"/>
          </w:tcPr>
          <w:p w14:paraId="2E0E5183" w14:textId="77777777" w:rsidR="00CD6DCB" w:rsidRPr="005343C3" w:rsidRDefault="00CD6DCB" w:rsidP="004B5ABC">
            <w:pPr>
              <w:spacing w:after="0" w:line="240" w:lineRule="auto"/>
              <w:jc w:val="both"/>
              <w:rPr>
                <w:rFonts w:ascii="Gadugi" w:hAnsi="Gadugi" w:cs="Calibri"/>
              </w:rPr>
            </w:pPr>
          </w:p>
        </w:tc>
        <w:tc>
          <w:tcPr>
            <w:tcW w:w="837" w:type="pct"/>
            <w:vAlign w:val="center"/>
          </w:tcPr>
          <w:p w14:paraId="7659D3E5" w14:textId="77777777" w:rsidR="00CD6DCB" w:rsidRPr="005343C3" w:rsidRDefault="00CD6DCB" w:rsidP="004B5ABC">
            <w:pPr>
              <w:spacing w:after="0" w:line="240" w:lineRule="auto"/>
              <w:jc w:val="both"/>
              <w:rPr>
                <w:rFonts w:ascii="Gadugi" w:hAnsi="Gadugi" w:cs="Calibri"/>
              </w:rPr>
            </w:pPr>
          </w:p>
        </w:tc>
        <w:tc>
          <w:tcPr>
            <w:tcW w:w="855" w:type="pct"/>
            <w:vAlign w:val="center"/>
          </w:tcPr>
          <w:p w14:paraId="6F22F911" w14:textId="77777777" w:rsidR="00CD6DCB" w:rsidRPr="005343C3" w:rsidRDefault="00CD6DCB" w:rsidP="004B5ABC">
            <w:pPr>
              <w:spacing w:after="0" w:line="240" w:lineRule="auto"/>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B5ABC">
            <w:pPr>
              <w:spacing w:after="0" w:line="240" w:lineRule="auto"/>
              <w:jc w:val="both"/>
              <w:rPr>
                <w:rFonts w:ascii="Gadugi" w:hAnsi="Gadugi" w:cs="Calibri"/>
              </w:rPr>
            </w:pPr>
          </w:p>
        </w:tc>
        <w:tc>
          <w:tcPr>
            <w:tcW w:w="806" w:type="pct"/>
            <w:vAlign w:val="center"/>
          </w:tcPr>
          <w:p w14:paraId="68DBAF44" w14:textId="77777777" w:rsidR="00CD6DCB" w:rsidRPr="005343C3" w:rsidRDefault="00CD6DCB" w:rsidP="004B5ABC">
            <w:pPr>
              <w:spacing w:after="0" w:line="240" w:lineRule="auto"/>
              <w:jc w:val="both"/>
              <w:rPr>
                <w:rFonts w:ascii="Gadugi" w:hAnsi="Gadugi" w:cs="Calibri"/>
              </w:rPr>
            </w:pPr>
          </w:p>
        </w:tc>
        <w:tc>
          <w:tcPr>
            <w:tcW w:w="739" w:type="pct"/>
            <w:vAlign w:val="center"/>
          </w:tcPr>
          <w:p w14:paraId="4EDFB85E" w14:textId="77777777" w:rsidR="00CD6DCB" w:rsidRPr="005343C3" w:rsidRDefault="00CD6DCB" w:rsidP="004B5ABC">
            <w:pPr>
              <w:spacing w:after="0" w:line="240" w:lineRule="auto"/>
              <w:jc w:val="both"/>
              <w:rPr>
                <w:rFonts w:ascii="Gadugi" w:hAnsi="Gadugi" w:cs="Calibri"/>
              </w:rPr>
            </w:pPr>
          </w:p>
        </w:tc>
        <w:tc>
          <w:tcPr>
            <w:tcW w:w="795" w:type="pct"/>
          </w:tcPr>
          <w:p w14:paraId="77B0C0DE" w14:textId="77777777" w:rsidR="00CD6DCB" w:rsidRPr="005343C3" w:rsidRDefault="00CD6DCB" w:rsidP="004B5ABC">
            <w:pPr>
              <w:spacing w:after="0" w:line="240" w:lineRule="auto"/>
              <w:jc w:val="both"/>
              <w:rPr>
                <w:rFonts w:ascii="Gadugi" w:hAnsi="Gadugi" w:cs="Calibri"/>
              </w:rPr>
            </w:pPr>
          </w:p>
        </w:tc>
        <w:tc>
          <w:tcPr>
            <w:tcW w:w="837" w:type="pct"/>
            <w:vAlign w:val="center"/>
          </w:tcPr>
          <w:p w14:paraId="52E3F2DE" w14:textId="77777777" w:rsidR="00CD6DCB" w:rsidRPr="005343C3" w:rsidRDefault="00CD6DCB" w:rsidP="004B5ABC">
            <w:pPr>
              <w:spacing w:after="0" w:line="240" w:lineRule="auto"/>
              <w:jc w:val="both"/>
              <w:rPr>
                <w:rFonts w:ascii="Gadugi" w:hAnsi="Gadugi" w:cs="Calibri"/>
              </w:rPr>
            </w:pPr>
          </w:p>
        </w:tc>
        <w:tc>
          <w:tcPr>
            <w:tcW w:w="855" w:type="pct"/>
            <w:vAlign w:val="center"/>
          </w:tcPr>
          <w:p w14:paraId="0DE90FFC" w14:textId="77777777" w:rsidR="00CD6DCB" w:rsidRPr="005343C3" w:rsidRDefault="00CD6DCB" w:rsidP="004B5ABC">
            <w:pPr>
              <w:spacing w:after="0" w:line="240" w:lineRule="auto"/>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B5ABC">
            <w:pPr>
              <w:spacing w:after="0" w:line="240" w:lineRule="auto"/>
              <w:jc w:val="both"/>
              <w:rPr>
                <w:rFonts w:ascii="Gadugi" w:hAnsi="Gadugi" w:cs="Calibri"/>
              </w:rPr>
            </w:pPr>
          </w:p>
        </w:tc>
        <w:tc>
          <w:tcPr>
            <w:tcW w:w="806" w:type="pct"/>
            <w:vAlign w:val="center"/>
          </w:tcPr>
          <w:p w14:paraId="4F326251" w14:textId="77777777" w:rsidR="00CD6DCB" w:rsidRPr="005343C3" w:rsidRDefault="00CD6DCB" w:rsidP="004B5ABC">
            <w:pPr>
              <w:spacing w:after="0" w:line="240" w:lineRule="auto"/>
              <w:jc w:val="both"/>
              <w:rPr>
                <w:rFonts w:ascii="Gadugi" w:hAnsi="Gadugi" w:cs="Calibri"/>
              </w:rPr>
            </w:pPr>
          </w:p>
        </w:tc>
        <w:tc>
          <w:tcPr>
            <w:tcW w:w="739" w:type="pct"/>
            <w:vAlign w:val="center"/>
          </w:tcPr>
          <w:p w14:paraId="5AF2A8A6" w14:textId="77777777" w:rsidR="00CD6DCB" w:rsidRPr="005343C3" w:rsidRDefault="00CD6DCB" w:rsidP="004B5ABC">
            <w:pPr>
              <w:spacing w:after="0" w:line="240" w:lineRule="auto"/>
              <w:jc w:val="both"/>
              <w:rPr>
                <w:rFonts w:ascii="Gadugi" w:hAnsi="Gadugi" w:cs="Calibri"/>
              </w:rPr>
            </w:pPr>
          </w:p>
        </w:tc>
        <w:tc>
          <w:tcPr>
            <w:tcW w:w="795" w:type="pct"/>
          </w:tcPr>
          <w:p w14:paraId="2A3CBF5F" w14:textId="77777777" w:rsidR="00CD6DCB" w:rsidRPr="005343C3" w:rsidRDefault="00CD6DCB" w:rsidP="004B5ABC">
            <w:pPr>
              <w:spacing w:after="0" w:line="240" w:lineRule="auto"/>
              <w:jc w:val="both"/>
              <w:rPr>
                <w:rFonts w:ascii="Gadugi" w:hAnsi="Gadugi" w:cs="Calibri"/>
              </w:rPr>
            </w:pPr>
          </w:p>
        </w:tc>
        <w:tc>
          <w:tcPr>
            <w:tcW w:w="837" w:type="pct"/>
            <w:vAlign w:val="center"/>
          </w:tcPr>
          <w:p w14:paraId="77867BE5" w14:textId="77777777" w:rsidR="00CD6DCB" w:rsidRPr="005343C3" w:rsidRDefault="00CD6DCB" w:rsidP="004B5ABC">
            <w:pPr>
              <w:spacing w:after="0" w:line="240" w:lineRule="auto"/>
              <w:jc w:val="both"/>
              <w:rPr>
                <w:rFonts w:ascii="Gadugi" w:hAnsi="Gadugi" w:cs="Calibri"/>
              </w:rPr>
            </w:pPr>
          </w:p>
        </w:tc>
        <w:tc>
          <w:tcPr>
            <w:tcW w:w="855" w:type="pct"/>
            <w:vAlign w:val="center"/>
          </w:tcPr>
          <w:p w14:paraId="7D4BFEF7" w14:textId="77777777" w:rsidR="00CD6DCB" w:rsidRPr="005343C3" w:rsidRDefault="00CD6DCB" w:rsidP="004B5ABC">
            <w:pPr>
              <w:spacing w:after="0" w:line="240" w:lineRule="auto"/>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B5ABC">
            <w:pPr>
              <w:spacing w:after="0" w:line="240" w:lineRule="auto"/>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B5ABC">
            <w:pPr>
              <w:spacing w:after="0" w:line="240" w:lineRule="auto"/>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B5ABC">
            <w:pPr>
              <w:spacing w:after="0" w:line="240" w:lineRule="auto"/>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B5ABC">
            <w:pPr>
              <w:spacing w:after="0" w:line="240" w:lineRule="auto"/>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B5ABC">
            <w:pPr>
              <w:spacing w:after="0" w:line="240" w:lineRule="auto"/>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B5ABC">
            <w:pPr>
              <w:spacing w:after="0" w:line="240" w:lineRule="auto"/>
              <w:jc w:val="both"/>
              <w:rPr>
                <w:rFonts w:ascii="Gadugi" w:hAnsi="Gadugi" w:cs="Calibri"/>
              </w:rPr>
            </w:pPr>
          </w:p>
        </w:tc>
      </w:tr>
    </w:tbl>
    <w:p w14:paraId="71EDD540" w14:textId="77777777" w:rsidR="00CD6DCB" w:rsidRPr="005343C3" w:rsidRDefault="00CD6DCB" w:rsidP="004B5ABC">
      <w:pPr>
        <w:spacing w:after="0" w:line="240" w:lineRule="auto"/>
        <w:jc w:val="both"/>
        <w:rPr>
          <w:rFonts w:ascii="Gadugi" w:hAnsi="Gadugi" w:cs="Calibri"/>
        </w:rPr>
      </w:pPr>
    </w:p>
    <w:p w14:paraId="4C1AE0D9" w14:textId="77777777" w:rsidR="005343C3" w:rsidRPr="005343C3" w:rsidRDefault="005343C3" w:rsidP="004B5ABC">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 xml:space="preserve">affidamento </w:t>
        </w:r>
        <w:proofErr w:type="spellStart"/>
        <w:r w:rsidRPr="00CD6DCB">
          <w:rPr>
            <w:rFonts w:ascii="Gadugi" w:hAnsi="Gadugi"/>
            <w:sz w:val="22"/>
            <w:szCs w:val="22"/>
          </w:rPr>
          <w:t>sottosoglia</w:t>
        </w:r>
        <w:proofErr w:type="spellEnd"/>
      </w:hyperlink>
      <w:r w:rsidRPr="005343C3">
        <w:rPr>
          <w:rFonts w:ascii="Gadugi" w:hAnsi="Gadugi"/>
          <w:sz w:val="22"/>
          <w:szCs w:val="22"/>
        </w:rPr>
        <w:t xml:space="preserve"> in oggetto;</w:t>
      </w:r>
    </w:p>
    <w:p w14:paraId="7256F864"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4B5ABC">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4B5ABC">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4B5ABC">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D.</w:t>
      </w:r>
      <w:r w:rsidR="00D17B77">
        <w:rPr>
          <w:rFonts w:ascii="Gadugi" w:hAnsi="Gadugi"/>
          <w:sz w:val="22"/>
          <w:szCs w:val="22"/>
        </w:rPr>
        <w:t xml:space="preserve">Lgs. </w:t>
      </w:r>
      <w:r w:rsidRPr="005343C3">
        <w:rPr>
          <w:rFonts w:ascii="Gadugi" w:hAnsi="Gadugi"/>
          <w:sz w:val="22"/>
          <w:szCs w:val="22"/>
        </w:rPr>
        <w:t>36/2023;</w:t>
      </w:r>
    </w:p>
    <w:p w14:paraId="4F5FF619" w14:textId="77777777" w:rsidR="005343C3" w:rsidRPr="005343C3" w:rsidRDefault="005343C3" w:rsidP="004B5ABC">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4B5ABC">
      <w:pPr>
        <w:spacing w:after="0" w:line="240" w:lineRule="auto"/>
        <w:jc w:val="center"/>
        <w:rPr>
          <w:rFonts w:ascii="Gadugi" w:hAnsi="Gadugi" w:cs="Calibri"/>
        </w:rPr>
      </w:pPr>
      <w:r w:rsidRPr="005343C3">
        <w:rPr>
          <w:rFonts w:ascii="Gadugi" w:hAnsi="Gadugi" w:cs="Calibri"/>
        </w:rPr>
        <w:t>*****************</w:t>
      </w:r>
    </w:p>
    <w:p w14:paraId="1EFF27E7" w14:textId="77777777" w:rsidR="007746EC" w:rsidRPr="005343C3" w:rsidRDefault="007746EC" w:rsidP="004B5ABC">
      <w:pPr>
        <w:spacing w:after="0" w:line="240" w:lineRule="auto"/>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4B5ABC">
      <w:pPr>
        <w:spacing w:after="0" w:line="240" w:lineRule="auto"/>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4B5ABC">
      <w:pPr>
        <w:spacing w:after="0" w:line="240" w:lineRule="auto"/>
        <w:jc w:val="both"/>
        <w:rPr>
          <w:rFonts w:ascii="Gadugi" w:hAnsi="Gadugi" w:cs="Calibri"/>
        </w:rPr>
      </w:pPr>
    </w:p>
    <w:p w14:paraId="449AD261" w14:textId="77777777" w:rsidR="00D17B77" w:rsidRDefault="00D17B77" w:rsidP="004B5ABC">
      <w:pPr>
        <w:spacing w:after="0" w:line="240" w:lineRule="auto"/>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4B5ABC">
      <w:pPr>
        <w:spacing w:after="0" w:line="240" w:lineRule="auto"/>
        <w:jc w:val="both"/>
        <w:rPr>
          <w:rFonts w:ascii="Gadugi" w:hAnsi="Gadugi" w:cs="Calibri"/>
        </w:rPr>
      </w:pPr>
    </w:p>
    <w:p w14:paraId="5C989215" w14:textId="77777777" w:rsidR="00D17B77" w:rsidRPr="005343C3" w:rsidRDefault="00806844" w:rsidP="004B5ABC">
      <w:pPr>
        <w:spacing w:after="0" w:line="240" w:lineRule="auto"/>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4B5ABC">
      <w:pPr>
        <w:spacing w:after="0" w:line="240" w:lineRule="auto"/>
        <w:jc w:val="both"/>
        <w:rPr>
          <w:rFonts w:ascii="Gadugi" w:hAnsi="Gadugi" w:cs="Calibri"/>
        </w:rPr>
      </w:pPr>
    </w:p>
    <w:p w14:paraId="19B59739" w14:textId="77777777" w:rsidR="008C7092" w:rsidRPr="005343C3" w:rsidRDefault="008C7092" w:rsidP="004B5ABC">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4B5ABC">
      <w:pPr>
        <w:spacing w:after="0" w:line="240" w:lineRule="auto"/>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4B5ABC">
      <w:pPr>
        <w:spacing w:after="0" w:line="240" w:lineRule="auto"/>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4B5ABC">
      <w:pPr>
        <w:spacing w:after="0" w:line="240" w:lineRule="auto"/>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4B5ABC">
      <w:pPr>
        <w:spacing w:after="0" w:line="240" w:lineRule="auto"/>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4B5ABC">
      <w:pPr>
        <w:spacing w:after="0" w:line="240" w:lineRule="auto"/>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4B5ABC">
      <w:pPr>
        <w:spacing w:after="0" w:line="240" w:lineRule="auto"/>
        <w:jc w:val="both"/>
        <w:rPr>
          <w:rFonts w:ascii="Gadugi" w:hAnsi="Gadugi" w:cs="Calibri"/>
        </w:rPr>
      </w:pPr>
    </w:p>
    <w:p w14:paraId="6772EB40" w14:textId="77777777" w:rsidR="007746EC" w:rsidRPr="005343C3" w:rsidRDefault="007746EC" w:rsidP="004B5ABC">
      <w:pPr>
        <w:spacing w:after="0" w:line="240" w:lineRule="auto"/>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B1F0" w14:textId="5BB1C737"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31976">
      <w:rPr>
        <w:noProof/>
      </w:rPr>
      <w:t>2</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B3850"/>
    <w:rsid w:val="000B7AD5"/>
    <w:rsid w:val="000C33FE"/>
    <w:rsid w:val="000E3347"/>
    <w:rsid w:val="000F3CBD"/>
    <w:rsid w:val="000F7008"/>
    <w:rsid w:val="0011070E"/>
    <w:rsid w:val="001429DB"/>
    <w:rsid w:val="00163A93"/>
    <w:rsid w:val="00172F45"/>
    <w:rsid w:val="001A438C"/>
    <w:rsid w:val="001A6EBC"/>
    <w:rsid w:val="001B0F09"/>
    <w:rsid w:val="001C03C7"/>
    <w:rsid w:val="001C3752"/>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668B1"/>
    <w:rsid w:val="00492AED"/>
    <w:rsid w:val="00497B26"/>
    <w:rsid w:val="004A5790"/>
    <w:rsid w:val="004B5ABC"/>
    <w:rsid w:val="004C1221"/>
    <w:rsid w:val="004D164B"/>
    <w:rsid w:val="004F29BA"/>
    <w:rsid w:val="004F2D17"/>
    <w:rsid w:val="0050481B"/>
    <w:rsid w:val="00507B53"/>
    <w:rsid w:val="00530D0D"/>
    <w:rsid w:val="00531C9A"/>
    <w:rsid w:val="005343C3"/>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210F5"/>
    <w:rsid w:val="00831B38"/>
    <w:rsid w:val="008441BF"/>
    <w:rsid w:val="008451F4"/>
    <w:rsid w:val="00866C27"/>
    <w:rsid w:val="00866E85"/>
    <w:rsid w:val="008B10B3"/>
    <w:rsid w:val="008B6496"/>
    <w:rsid w:val="008C7092"/>
    <w:rsid w:val="008D064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921E4"/>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469AD"/>
    <w:rsid w:val="00E50D8D"/>
    <w:rsid w:val="00E62A7D"/>
    <w:rsid w:val="00E71039"/>
    <w:rsid w:val="00E734A9"/>
    <w:rsid w:val="00E770D0"/>
    <w:rsid w:val="00E77D09"/>
    <w:rsid w:val="00E82175"/>
    <w:rsid w:val="00E92003"/>
    <w:rsid w:val="00E928B9"/>
    <w:rsid w:val="00E934D4"/>
    <w:rsid w:val="00E943DB"/>
    <w:rsid w:val="00EB2D4E"/>
    <w:rsid w:val="00EB3DE1"/>
    <w:rsid w:val="00EC0533"/>
    <w:rsid w:val="00EF2F55"/>
    <w:rsid w:val="00F047C8"/>
    <w:rsid w:val="00F15F6D"/>
    <w:rsid w:val="00F2697F"/>
    <w:rsid w:val="00F31976"/>
    <w:rsid w:val="00F35D40"/>
    <w:rsid w:val="00F464E3"/>
    <w:rsid w:val="00F53785"/>
    <w:rsid w:val="00F56307"/>
    <w:rsid w:val="00F62179"/>
    <w:rsid w:val="00F72E4E"/>
    <w:rsid w:val="00F74FF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4097"/>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2780</Words>
  <Characters>15852</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Francesca Dal Bò</cp:lastModifiedBy>
  <cp:revision>22</cp:revision>
  <cp:lastPrinted>2021-07-12T14:13:00Z</cp:lastPrinted>
  <dcterms:created xsi:type="dcterms:W3CDTF">2023-10-18T09:16:00Z</dcterms:created>
  <dcterms:modified xsi:type="dcterms:W3CDTF">2024-02-22T08:06:00Z</dcterms:modified>
</cp:coreProperties>
</file>